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0FE"/>
  <w:body>
    <w:p w14:paraId="57C01A91" w14:textId="1DB8E40F" w:rsidR="004F177E" w:rsidRPr="005F09B2" w:rsidRDefault="00E84F14" w:rsidP="00501A71">
      <w:pPr>
        <w:pStyle w:val="Heading1"/>
      </w:pPr>
      <w:bookmarkStart w:id="0" w:name="_Hlk167106950"/>
      <w:bookmarkEnd w:id="0"/>
      <w:r w:rsidRPr="005F09B2">
        <w:t xml:space="preserve">Transcript </w:t>
      </w:r>
      <w:r w:rsidR="005050EC" w:rsidRPr="005F09B2">
        <w:t xml:space="preserve">and video description for </w:t>
      </w:r>
      <w:r w:rsidR="007B7B1C" w:rsidRPr="007B7B1C">
        <w:t>Santander's Women Business Leaders programme animation</w:t>
      </w:r>
    </w:p>
    <w:p w14:paraId="01F6BF13" w14:textId="77777777" w:rsidR="008B3F04" w:rsidRPr="005F09B2" w:rsidRDefault="008B3F04" w:rsidP="00E84F14"/>
    <w:tbl>
      <w:tblPr>
        <w:tblStyle w:val="TableGrid"/>
        <w:tblW w:w="10207" w:type="dxa"/>
        <w:jc w:val="center"/>
        <w:tblLook w:val="0420" w:firstRow="1" w:lastRow="0" w:firstColumn="0" w:lastColumn="0" w:noHBand="0" w:noVBand="1"/>
      </w:tblPr>
      <w:tblGrid>
        <w:gridCol w:w="4390"/>
        <w:gridCol w:w="5817"/>
      </w:tblGrid>
      <w:tr w:rsidR="00A47535" w:rsidRPr="005F09B2" w14:paraId="60C382CF" w14:textId="77777777" w:rsidTr="00DC7AA9">
        <w:trPr>
          <w:jc w:val="center"/>
        </w:trPr>
        <w:tc>
          <w:tcPr>
            <w:tcW w:w="4390" w:type="dxa"/>
          </w:tcPr>
          <w:p w14:paraId="1E978AD1" w14:textId="77777777" w:rsidR="00A47535" w:rsidRPr="005F09B2" w:rsidRDefault="00A47535" w:rsidP="00E14BE1">
            <w:pPr>
              <w:rPr>
                <w:rFonts w:cs="Arial"/>
                <w:szCs w:val="24"/>
              </w:rPr>
            </w:pPr>
            <w:r w:rsidRPr="005F09B2">
              <w:rPr>
                <w:rFonts w:cs="Arial"/>
                <w:b/>
                <w:bCs/>
                <w:color w:val="1D1D1D"/>
                <w:szCs w:val="24"/>
              </w:rPr>
              <w:t>Transcript and audio</w:t>
            </w:r>
          </w:p>
        </w:tc>
        <w:tc>
          <w:tcPr>
            <w:tcW w:w="5817" w:type="dxa"/>
          </w:tcPr>
          <w:p w14:paraId="36B5351E" w14:textId="77777777" w:rsidR="00A47535" w:rsidRPr="005F09B2" w:rsidRDefault="00A47535" w:rsidP="00E14BE1">
            <w:pPr>
              <w:rPr>
                <w:rFonts w:cs="Arial"/>
                <w:szCs w:val="24"/>
              </w:rPr>
            </w:pPr>
            <w:r w:rsidRPr="005F09B2">
              <w:rPr>
                <w:rFonts w:cs="Arial"/>
                <w:b/>
                <w:bCs/>
                <w:color w:val="1D1D1D"/>
                <w:szCs w:val="24"/>
              </w:rPr>
              <w:t>Visuals</w:t>
            </w:r>
          </w:p>
        </w:tc>
      </w:tr>
      <w:tr w:rsidR="00A47535" w:rsidRPr="005F09B2" w14:paraId="2BAA063F" w14:textId="77777777" w:rsidTr="00DC7AA9">
        <w:trPr>
          <w:jc w:val="center"/>
        </w:trPr>
        <w:tc>
          <w:tcPr>
            <w:tcW w:w="4390" w:type="dxa"/>
          </w:tcPr>
          <w:p w14:paraId="477E20E8" w14:textId="0E2D567B" w:rsidR="00A47535" w:rsidRPr="005F09B2" w:rsidRDefault="004A3C1E" w:rsidP="00E14BE1">
            <w:pPr>
              <w:spacing w:after="160" w:line="259" w:lineRule="auto"/>
              <w:rPr>
                <w:rFonts w:cs="Arial"/>
                <w:szCs w:val="24"/>
              </w:rPr>
            </w:pPr>
            <w:r w:rsidRPr="004A3C1E">
              <w:rPr>
                <w:rFonts w:cs="Arial"/>
                <w:szCs w:val="24"/>
              </w:rPr>
              <w:t xml:space="preserve">Santander UK and Moving Ahead are on a mission to address the entrepreneurship gender gap </w:t>
            </w:r>
          </w:p>
        </w:tc>
        <w:tc>
          <w:tcPr>
            <w:tcW w:w="5817" w:type="dxa"/>
          </w:tcPr>
          <w:p w14:paraId="4CC138BA" w14:textId="35AC2024" w:rsidR="00A47535" w:rsidRPr="005F09B2" w:rsidRDefault="00E25C44" w:rsidP="00E14BE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text “UK business leaders” is shown in Santander’s red font above 2 groups of </w:t>
            </w:r>
            <w:r w:rsidR="0061629B">
              <w:rPr>
                <w:rFonts w:cs="Arial"/>
                <w:szCs w:val="24"/>
              </w:rPr>
              <w:t xml:space="preserve">3 </w:t>
            </w:r>
            <w:r>
              <w:rPr>
                <w:rFonts w:cs="Arial"/>
                <w:szCs w:val="24"/>
              </w:rPr>
              <w:t>people</w:t>
            </w:r>
            <w:r w:rsidR="00D22C99">
              <w:rPr>
                <w:rFonts w:cs="Arial"/>
                <w:szCs w:val="24"/>
              </w:rPr>
              <w:t xml:space="preserve"> – with 3 men on the left and 3 women on the right</w:t>
            </w:r>
            <w:r w:rsidR="0061629B">
              <w:rPr>
                <w:rFonts w:cs="Arial"/>
                <w:szCs w:val="24"/>
              </w:rPr>
              <w:t xml:space="preserve">. Each group is </w:t>
            </w:r>
            <w:r>
              <w:rPr>
                <w:rFonts w:cs="Arial"/>
                <w:szCs w:val="24"/>
              </w:rPr>
              <w:t xml:space="preserve">standing in front of </w:t>
            </w:r>
            <w:r w:rsidR="0061629B">
              <w:rPr>
                <w:rFonts w:cs="Arial"/>
                <w:szCs w:val="24"/>
              </w:rPr>
              <w:t xml:space="preserve">a cluster of office and retail buildings and an open laptop showing an online shop. </w:t>
            </w:r>
            <w:r w:rsidR="001C4DD7">
              <w:rPr>
                <w:rFonts w:cs="Arial"/>
                <w:szCs w:val="24"/>
              </w:rPr>
              <w:t xml:space="preserve">The </w:t>
            </w:r>
            <w:r w:rsidR="00844B48">
              <w:rPr>
                <w:rFonts w:cs="Arial"/>
                <w:szCs w:val="24"/>
              </w:rPr>
              <w:t>group of men’s businesses is initially bigger</w:t>
            </w:r>
            <w:r w:rsidR="007639BB">
              <w:rPr>
                <w:rFonts w:cs="Arial"/>
                <w:szCs w:val="24"/>
              </w:rPr>
              <w:t xml:space="preserve"> </w:t>
            </w:r>
            <w:r w:rsidR="00844B48">
              <w:rPr>
                <w:rFonts w:cs="Arial"/>
                <w:szCs w:val="24"/>
              </w:rPr>
              <w:t>but shrinks as the women’s side grows</w:t>
            </w:r>
            <w:r w:rsidR="00D0240F">
              <w:rPr>
                <w:rFonts w:cs="Arial"/>
                <w:szCs w:val="24"/>
              </w:rPr>
              <w:t xml:space="preserve"> larger</w:t>
            </w:r>
            <w:r w:rsidR="00844B48">
              <w:rPr>
                <w:rFonts w:cs="Arial"/>
                <w:szCs w:val="24"/>
              </w:rPr>
              <w:t>.</w:t>
            </w:r>
          </w:p>
        </w:tc>
      </w:tr>
      <w:tr w:rsidR="005C7DD0" w:rsidRPr="005F09B2" w14:paraId="7D57D20C" w14:textId="77777777" w:rsidTr="00DC7AA9">
        <w:trPr>
          <w:jc w:val="center"/>
        </w:trPr>
        <w:tc>
          <w:tcPr>
            <w:tcW w:w="4390" w:type="dxa"/>
          </w:tcPr>
          <w:p w14:paraId="570DCFCF" w14:textId="4511E24C" w:rsidR="005C7DD0" w:rsidRPr="004A3C1E" w:rsidRDefault="005C7DD0" w:rsidP="00E14BE1">
            <w:pPr>
              <w:rPr>
                <w:rFonts w:cs="Arial"/>
                <w:szCs w:val="24"/>
              </w:rPr>
            </w:pPr>
            <w:r w:rsidRPr="004A3C1E">
              <w:rPr>
                <w:rFonts w:cs="Arial"/>
                <w:szCs w:val="24"/>
              </w:rPr>
              <w:t xml:space="preserve">and unique challenges faced by female business leaders.  </w:t>
            </w:r>
          </w:p>
        </w:tc>
        <w:tc>
          <w:tcPr>
            <w:tcW w:w="5817" w:type="dxa"/>
          </w:tcPr>
          <w:p w14:paraId="47EA29F1" w14:textId="4964BE99" w:rsidR="005C7DD0" w:rsidRDefault="00D0240F" w:rsidP="00E14BE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group of men, the buildings</w:t>
            </w:r>
            <w:r w:rsidR="007639BB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 xml:space="preserve">the laptops </w:t>
            </w:r>
            <w:r w:rsidR="007639BB">
              <w:rPr>
                <w:rFonts w:cs="Arial"/>
                <w:szCs w:val="24"/>
              </w:rPr>
              <w:t xml:space="preserve">and the word “UK” </w:t>
            </w:r>
            <w:r>
              <w:rPr>
                <w:rFonts w:cs="Arial"/>
                <w:szCs w:val="24"/>
              </w:rPr>
              <w:t xml:space="preserve">fly off </w:t>
            </w:r>
            <w:r w:rsidR="007639BB">
              <w:rPr>
                <w:rFonts w:cs="Arial"/>
                <w:szCs w:val="24"/>
              </w:rPr>
              <w:t>screen</w:t>
            </w:r>
            <w:r w:rsidR="00D9149C">
              <w:rPr>
                <w:rFonts w:cs="Arial"/>
                <w:szCs w:val="24"/>
              </w:rPr>
              <w:t xml:space="preserve">. The word “female” appears in front of “business leaders”, </w:t>
            </w:r>
            <w:r w:rsidR="007639BB">
              <w:rPr>
                <w:rFonts w:cs="Arial"/>
                <w:szCs w:val="24"/>
              </w:rPr>
              <w:t>a black and white striped barrier</w:t>
            </w:r>
            <w:r w:rsidR="00D9149C">
              <w:rPr>
                <w:rFonts w:cs="Arial"/>
                <w:szCs w:val="24"/>
              </w:rPr>
              <w:t xml:space="preserve"> appears in front of </w:t>
            </w:r>
            <w:r w:rsidR="00D9149C">
              <w:rPr>
                <w:rFonts w:cs="Arial"/>
                <w:szCs w:val="24"/>
              </w:rPr>
              <w:t>the 3 women</w:t>
            </w:r>
            <w:r w:rsidR="00D9149C">
              <w:rPr>
                <w:rFonts w:cs="Arial"/>
                <w:szCs w:val="24"/>
              </w:rPr>
              <w:t xml:space="preserve">. </w:t>
            </w:r>
            <w:r w:rsidR="005168EA">
              <w:rPr>
                <w:rFonts w:cs="Arial"/>
                <w:szCs w:val="24"/>
              </w:rPr>
              <w:t>The barrier is then broken in half and disappears.</w:t>
            </w:r>
          </w:p>
        </w:tc>
      </w:tr>
      <w:tr w:rsidR="00A47535" w:rsidRPr="005F09B2" w14:paraId="53204312" w14:textId="77777777" w:rsidTr="00DC7AA9">
        <w:trPr>
          <w:jc w:val="center"/>
        </w:trPr>
        <w:tc>
          <w:tcPr>
            <w:tcW w:w="4390" w:type="dxa"/>
          </w:tcPr>
          <w:p w14:paraId="34BE6E16" w14:textId="3A3521FB" w:rsidR="00A47535" w:rsidRPr="005F09B2" w:rsidRDefault="009C4B7C" w:rsidP="00E14BE1">
            <w:pPr>
              <w:spacing w:after="160" w:line="259" w:lineRule="auto"/>
              <w:rPr>
                <w:rFonts w:cs="Arial"/>
                <w:szCs w:val="24"/>
              </w:rPr>
            </w:pPr>
            <w:r w:rsidRPr="009C4B7C">
              <w:rPr>
                <w:rFonts w:cs="Arial"/>
                <w:szCs w:val="24"/>
              </w:rPr>
              <w:t xml:space="preserve">Our Women Business Leaders’ Mentoring Programme has supported over 700 women to </w:t>
            </w:r>
          </w:p>
        </w:tc>
        <w:tc>
          <w:tcPr>
            <w:tcW w:w="5817" w:type="dxa"/>
          </w:tcPr>
          <w:p w14:paraId="3152DE20" w14:textId="1A86D4FA" w:rsidR="00A47535" w:rsidRPr="005F09B2" w:rsidRDefault="005168EA" w:rsidP="007D21E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women stay on screen and are joined by </w:t>
            </w:r>
            <w:r w:rsidR="0052676F">
              <w:rPr>
                <w:rFonts w:cs="Arial"/>
                <w:szCs w:val="24"/>
              </w:rPr>
              <w:t>a wider group of diverse women standing (and sitting, for the wheelchair user)</w:t>
            </w:r>
            <w:r w:rsidR="0070552C">
              <w:rPr>
                <w:rFonts w:cs="Arial"/>
                <w:szCs w:val="24"/>
              </w:rPr>
              <w:t xml:space="preserve"> behind a red banner than says “700+ women”. </w:t>
            </w:r>
          </w:p>
        </w:tc>
      </w:tr>
      <w:tr w:rsidR="0070552C" w:rsidRPr="005F09B2" w14:paraId="2FF5AFD4" w14:textId="77777777" w:rsidTr="00DC7AA9">
        <w:trPr>
          <w:jc w:val="center"/>
        </w:trPr>
        <w:tc>
          <w:tcPr>
            <w:tcW w:w="4390" w:type="dxa"/>
          </w:tcPr>
          <w:p w14:paraId="1D0D79ED" w14:textId="064EF282" w:rsidR="0070552C" w:rsidRPr="009C4B7C" w:rsidRDefault="0070552C" w:rsidP="00E14BE1">
            <w:pPr>
              <w:rPr>
                <w:rFonts w:cs="Arial"/>
                <w:szCs w:val="24"/>
              </w:rPr>
            </w:pPr>
            <w:r w:rsidRPr="009C4B7C">
              <w:rPr>
                <w:rFonts w:cs="Arial"/>
                <w:szCs w:val="24"/>
              </w:rPr>
              <w:t>accelerate their business growth, increase their resilience, and cultivate connections and collaboration.</w:t>
            </w:r>
          </w:p>
        </w:tc>
        <w:tc>
          <w:tcPr>
            <w:tcW w:w="5817" w:type="dxa"/>
          </w:tcPr>
          <w:p w14:paraId="290B4228" w14:textId="0F1A420F" w:rsidR="0070552C" w:rsidRDefault="00F6014F" w:rsidP="007D21ED">
            <w:pPr>
              <w:rPr>
                <w:rFonts w:cs="Arial"/>
                <w:szCs w:val="24"/>
              </w:rPr>
            </w:pPr>
            <w:r w:rsidRPr="00F6014F">
              <w:rPr>
                <w:rFonts w:cs="Arial"/>
                <w:szCs w:val="24"/>
              </w:rPr>
              <w:t xml:space="preserve">Red text across the top reads "growth, resilience and connections". Images underneath show 3 arrows accelerating upwards, </w:t>
            </w:r>
            <w:r w:rsidR="00D9301F">
              <w:rPr>
                <w:rFonts w:cs="Arial"/>
                <w:szCs w:val="24"/>
              </w:rPr>
              <w:t xml:space="preserve">3 </w:t>
            </w:r>
            <w:r w:rsidR="00BB1CAD">
              <w:rPr>
                <w:rFonts w:cs="Arial"/>
                <w:szCs w:val="24"/>
              </w:rPr>
              <w:t>arrow</w:t>
            </w:r>
            <w:r w:rsidR="00D9301F">
              <w:rPr>
                <w:rFonts w:cs="Arial"/>
                <w:szCs w:val="24"/>
              </w:rPr>
              <w:t>s</w:t>
            </w:r>
            <w:r w:rsidR="00BB1CAD">
              <w:rPr>
                <w:rFonts w:cs="Arial"/>
                <w:szCs w:val="24"/>
              </w:rPr>
              <w:t xml:space="preserve"> hitting the centre of a</w:t>
            </w:r>
            <w:r w:rsidRPr="00F6014F">
              <w:rPr>
                <w:rFonts w:cs="Arial"/>
                <w:szCs w:val="24"/>
              </w:rPr>
              <w:t xml:space="preserve"> red and white archery targe</w:t>
            </w:r>
            <w:r w:rsidR="00BB1CAD">
              <w:rPr>
                <w:rFonts w:cs="Arial"/>
                <w:szCs w:val="24"/>
              </w:rPr>
              <w:t>t</w:t>
            </w:r>
            <w:r w:rsidRPr="00F6014F">
              <w:rPr>
                <w:rFonts w:cs="Arial"/>
                <w:szCs w:val="24"/>
              </w:rPr>
              <w:t xml:space="preserve">, and 3 blue circles containing simple avatars of </w:t>
            </w:r>
            <w:r w:rsidR="00BB1CAD">
              <w:rPr>
                <w:rFonts w:cs="Arial"/>
                <w:szCs w:val="24"/>
              </w:rPr>
              <w:t xml:space="preserve">women being </w:t>
            </w:r>
            <w:r w:rsidRPr="00F6014F">
              <w:rPr>
                <w:rFonts w:cs="Arial"/>
                <w:szCs w:val="24"/>
              </w:rPr>
              <w:t xml:space="preserve">connected by red lines. </w:t>
            </w:r>
          </w:p>
        </w:tc>
      </w:tr>
      <w:tr w:rsidR="006B6F59" w:rsidRPr="005F09B2" w14:paraId="131671F3" w14:textId="77777777" w:rsidTr="00DC7AA9">
        <w:trPr>
          <w:jc w:val="center"/>
        </w:trPr>
        <w:tc>
          <w:tcPr>
            <w:tcW w:w="4390" w:type="dxa"/>
          </w:tcPr>
          <w:p w14:paraId="4E6B800D" w14:textId="52262DB2" w:rsidR="006B6F59" w:rsidRPr="005F09B2" w:rsidRDefault="006B6F59" w:rsidP="006B6F59">
            <w:pPr>
              <w:rPr>
                <w:rFonts w:cs="Arial"/>
                <w:szCs w:val="24"/>
              </w:rPr>
            </w:pPr>
            <w:r w:rsidRPr="00DA067C">
              <w:t xml:space="preserve">Our 9-month programme offers UK-based female business leaders access to </w:t>
            </w:r>
          </w:p>
        </w:tc>
        <w:tc>
          <w:tcPr>
            <w:tcW w:w="5817" w:type="dxa"/>
          </w:tcPr>
          <w:p w14:paraId="7393DBEA" w14:textId="1D6FA8EC" w:rsidR="00761B11" w:rsidRDefault="00660A53" w:rsidP="006B6F5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</w:t>
            </w:r>
            <w:r w:rsidR="00FC2FE1">
              <w:rPr>
                <w:rFonts w:cs="Arial"/>
                <w:szCs w:val="24"/>
              </w:rPr>
              <w:t xml:space="preserve">wall calendar fills the </w:t>
            </w:r>
            <w:r w:rsidR="00CC4666">
              <w:rPr>
                <w:rFonts w:cs="Arial"/>
                <w:szCs w:val="24"/>
              </w:rPr>
              <w:t>screen,</w:t>
            </w:r>
            <w:r w:rsidR="00FC2FE1">
              <w:rPr>
                <w:rFonts w:cs="Arial"/>
                <w:szCs w:val="24"/>
              </w:rPr>
              <w:t xml:space="preserve"> and the page flips over to reveal the text “March to November”. A pale blue simplified map of the UK appears next to the calendar</w:t>
            </w:r>
            <w:r w:rsidR="007D6731">
              <w:rPr>
                <w:rFonts w:cs="Arial"/>
                <w:szCs w:val="24"/>
              </w:rPr>
              <w:t xml:space="preserve">, which shows </w:t>
            </w:r>
            <w:r w:rsidR="00243DB6">
              <w:rPr>
                <w:rFonts w:cs="Arial"/>
                <w:szCs w:val="24"/>
              </w:rPr>
              <w:t xml:space="preserve">an </w:t>
            </w:r>
            <w:r w:rsidR="007D6731">
              <w:rPr>
                <w:rFonts w:cs="Arial"/>
                <w:szCs w:val="24"/>
              </w:rPr>
              <w:t xml:space="preserve">empty </w:t>
            </w:r>
            <w:r w:rsidR="00243DB6">
              <w:rPr>
                <w:rFonts w:cs="Arial"/>
                <w:szCs w:val="24"/>
              </w:rPr>
              <w:t xml:space="preserve">diary </w:t>
            </w:r>
            <w:r w:rsidR="007D6731">
              <w:rPr>
                <w:rFonts w:cs="Arial"/>
                <w:szCs w:val="24"/>
              </w:rPr>
              <w:t xml:space="preserve">for </w:t>
            </w:r>
            <w:r w:rsidR="00243DB6">
              <w:rPr>
                <w:rFonts w:cs="Arial"/>
                <w:szCs w:val="24"/>
              </w:rPr>
              <w:t>4</w:t>
            </w:r>
            <w:r w:rsidR="007D6731">
              <w:rPr>
                <w:rFonts w:cs="Arial"/>
                <w:szCs w:val="24"/>
              </w:rPr>
              <w:t xml:space="preserve"> day</w:t>
            </w:r>
            <w:r w:rsidR="00243DB6">
              <w:rPr>
                <w:rFonts w:cs="Arial"/>
                <w:szCs w:val="24"/>
              </w:rPr>
              <w:t>s</w:t>
            </w:r>
            <w:r w:rsidR="007D6731">
              <w:rPr>
                <w:rFonts w:cs="Arial"/>
                <w:szCs w:val="24"/>
              </w:rPr>
              <w:t>.</w:t>
            </w:r>
          </w:p>
          <w:p w14:paraId="0D1C55DB" w14:textId="362F1D87" w:rsidR="006B6F59" w:rsidRPr="005F09B2" w:rsidRDefault="00761B11" w:rsidP="006B6F5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 women appear in front of the UK outline – 1 is holding a clipboard, and the other is carrying a briefcase. </w:t>
            </w:r>
          </w:p>
        </w:tc>
      </w:tr>
      <w:tr w:rsidR="007D6731" w:rsidRPr="005F09B2" w14:paraId="266B2D60" w14:textId="77777777" w:rsidTr="00DC7AA9">
        <w:trPr>
          <w:jc w:val="center"/>
        </w:trPr>
        <w:tc>
          <w:tcPr>
            <w:tcW w:w="4390" w:type="dxa"/>
          </w:tcPr>
          <w:p w14:paraId="376FF4A0" w14:textId="5B3A78BF" w:rsidR="007D6731" w:rsidRPr="00DA067C" w:rsidRDefault="007D6731" w:rsidP="006B6F59">
            <w:r w:rsidRPr="00DA067C">
              <w:t>1:1 mentoring support, expert masterclasses and resources, and networking opportunities to build knowledge and connections.</w:t>
            </w:r>
          </w:p>
        </w:tc>
        <w:tc>
          <w:tcPr>
            <w:tcW w:w="5817" w:type="dxa"/>
          </w:tcPr>
          <w:p w14:paraId="3CB8CB62" w14:textId="77777777" w:rsidR="007D6731" w:rsidRDefault="00243DB6" w:rsidP="006B6F5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empty boxes on the calendar are filled with:</w:t>
            </w:r>
          </w:p>
          <w:p w14:paraId="5DD6FEC8" w14:textId="77777777" w:rsidR="00243DB6" w:rsidRDefault="00243DB6" w:rsidP="00243DB6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 women having a conversation – with a question mark shown in a speech bubble. </w:t>
            </w:r>
          </w:p>
          <w:p w14:paraId="60F1420F" w14:textId="77777777" w:rsidR="00243DB6" w:rsidRDefault="00590EAD" w:rsidP="00243DB6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woman in a wheelchair presenting in front of a whiteboard. The whiteboard shows a graph, and there is an upward arrow in a speech bubble coming from the woman.</w:t>
            </w:r>
          </w:p>
          <w:p w14:paraId="7311A40B" w14:textId="77777777" w:rsidR="00A60BEB" w:rsidRDefault="00A60BEB" w:rsidP="00243DB6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An open laptop shows a pie chart in shades of red and some lines to represent text. </w:t>
            </w:r>
          </w:p>
          <w:p w14:paraId="15C67C14" w14:textId="07AC5635" w:rsidR="007D0C37" w:rsidRDefault="007D0C37" w:rsidP="007D0C3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 women having a conversation – with a </w:t>
            </w:r>
            <w:r>
              <w:rPr>
                <w:rFonts w:cs="Arial"/>
                <w:szCs w:val="24"/>
              </w:rPr>
              <w:t>happy emoji face</w:t>
            </w:r>
            <w:r>
              <w:rPr>
                <w:rFonts w:cs="Arial"/>
                <w:szCs w:val="24"/>
              </w:rPr>
              <w:t xml:space="preserve"> shown in a speech bubble. </w:t>
            </w:r>
          </w:p>
          <w:p w14:paraId="5D08672E" w14:textId="333117DD" w:rsidR="00A60BEB" w:rsidRPr="007D0C37" w:rsidRDefault="007751CA" w:rsidP="007D0C3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series of red lines appears and joins together all of the women on screen.</w:t>
            </w:r>
          </w:p>
        </w:tc>
      </w:tr>
      <w:tr w:rsidR="006B6F59" w:rsidRPr="005F09B2" w14:paraId="16A89577" w14:textId="77777777" w:rsidTr="00DC7AA9">
        <w:trPr>
          <w:jc w:val="center"/>
        </w:trPr>
        <w:tc>
          <w:tcPr>
            <w:tcW w:w="4390" w:type="dxa"/>
          </w:tcPr>
          <w:p w14:paraId="47251204" w14:textId="195BCEB9" w:rsidR="006B6F59" w:rsidRPr="005F09B2" w:rsidRDefault="006B6F59" w:rsidP="006B6F59">
            <w:pPr>
              <w:rPr>
                <w:rFonts w:cs="Arial"/>
                <w:szCs w:val="24"/>
              </w:rPr>
            </w:pPr>
            <w:r w:rsidRPr="00DA067C">
              <w:t xml:space="preserve">In our first 7 years, we scaled from 34 to 151 mentoring matches. </w:t>
            </w:r>
          </w:p>
        </w:tc>
        <w:tc>
          <w:tcPr>
            <w:tcW w:w="5817" w:type="dxa"/>
          </w:tcPr>
          <w:p w14:paraId="7430FEB7" w14:textId="754A4113" w:rsidR="006B6F59" w:rsidRPr="005F09B2" w:rsidRDefault="00A42759" w:rsidP="006B6F5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new scene shows 2 women shaking hands next to the number 34. The scene zooms out to fill the </w:t>
            </w:r>
            <w:r>
              <w:rPr>
                <w:rFonts w:cs="Arial"/>
                <w:szCs w:val="24"/>
              </w:rPr>
              <w:lastRenderedPageBreak/>
              <w:t xml:space="preserve">screen with </w:t>
            </w:r>
            <w:r w:rsidR="00585265">
              <w:rPr>
                <w:rFonts w:cs="Arial"/>
                <w:szCs w:val="24"/>
              </w:rPr>
              <w:t>16 colourful boxes showing pairs of people shaking hands. The number 34 grows in size and turns into the number 151.</w:t>
            </w:r>
          </w:p>
        </w:tc>
      </w:tr>
      <w:tr w:rsidR="00DC7AA9" w:rsidRPr="005F09B2" w14:paraId="00DD1162" w14:textId="77777777" w:rsidTr="00DC7AA9">
        <w:trPr>
          <w:jc w:val="center"/>
        </w:trPr>
        <w:tc>
          <w:tcPr>
            <w:tcW w:w="4390" w:type="dxa"/>
          </w:tcPr>
          <w:p w14:paraId="622AB3C8" w14:textId="5AF5481E" w:rsidR="00DC7AA9" w:rsidRPr="00DA067C" w:rsidRDefault="00DC7AA9" w:rsidP="006B6F59">
            <w:r w:rsidRPr="00DA067C">
              <w:lastRenderedPageBreak/>
              <w:t>We’ve provided over 125 hours of learning</w:t>
            </w:r>
            <w:r>
              <w:t>,</w:t>
            </w:r>
          </w:p>
        </w:tc>
        <w:tc>
          <w:tcPr>
            <w:tcW w:w="5817" w:type="dxa"/>
          </w:tcPr>
          <w:p w14:paraId="1B3FFD17" w14:textId="5AFCEB37" w:rsidR="00DC7AA9" w:rsidRPr="005F09B2" w:rsidRDefault="000543F8" w:rsidP="006B6F5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new scene shows the presenter from the earlier scene</w:t>
            </w:r>
            <w:r w:rsidR="0014578E">
              <w:rPr>
                <w:rFonts w:cs="Arial"/>
                <w:szCs w:val="24"/>
              </w:rPr>
              <w:t>, with the number 125 and an analogue clock inside a blue speech bubble coming from her.</w:t>
            </w:r>
          </w:p>
        </w:tc>
      </w:tr>
      <w:tr w:rsidR="00DC7AA9" w:rsidRPr="005F09B2" w14:paraId="3057484A" w14:textId="77777777" w:rsidTr="00DC7AA9">
        <w:trPr>
          <w:jc w:val="center"/>
        </w:trPr>
        <w:tc>
          <w:tcPr>
            <w:tcW w:w="4390" w:type="dxa"/>
          </w:tcPr>
          <w:p w14:paraId="33C6A01F" w14:textId="0C17615B" w:rsidR="00DC7AA9" w:rsidRPr="00DA067C" w:rsidRDefault="00DC7AA9" w:rsidP="006B6F59">
            <w:r w:rsidRPr="00DA067C">
              <w:t xml:space="preserve">and supported 6,000 hours of mentoring - </w:t>
            </w:r>
          </w:p>
        </w:tc>
        <w:tc>
          <w:tcPr>
            <w:tcW w:w="5817" w:type="dxa"/>
          </w:tcPr>
          <w:p w14:paraId="65F98459" w14:textId="5D9E0044" w:rsidR="00DC7AA9" w:rsidRPr="005F09B2" w:rsidRDefault="00001368" w:rsidP="006B6F5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ED02EC">
              <w:rPr>
                <w:rFonts w:cs="Arial"/>
                <w:szCs w:val="24"/>
              </w:rPr>
              <w:t xml:space="preserve"> new scene shows a</w:t>
            </w:r>
            <w:r>
              <w:rPr>
                <w:rFonts w:cs="Arial"/>
                <w:szCs w:val="24"/>
              </w:rPr>
              <w:t xml:space="preserve"> large red number 6 </w:t>
            </w:r>
            <w:r w:rsidR="00BB433A">
              <w:rPr>
                <w:rFonts w:cs="Arial"/>
                <w:szCs w:val="24"/>
              </w:rPr>
              <w:t xml:space="preserve">and a comma </w:t>
            </w:r>
            <w:r>
              <w:rPr>
                <w:rFonts w:cs="Arial"/>
                <w:szCs w:val="24"/>
              </w:rPr>
              <w:t xml:space="preserve">appear, followed by 3 fast-moving analogue clocks with red outlines to represent the zeros in 6,000. </w:t>
            </w:r>
            <w:r w:rsidR="00BB433A">
              <w:rPr>
                <w:rFonts w:cs="Arial"/>
                <w:szCs w:val="24"/>
              </w:rPr>
              <w:t>A pair of people shaking hands appears next to the number.</w:t>
            </w:r>
          </w:p>
        </w:tc>
      </w:tr>
      <w:tr w:rsidR="008F1A08" w:rsidRPr="005F09B2" w14:paraId="4DCB607F" w14:textId="77777777" w:rsidTr="00DC7AA9">
        <w:trPr>
          <w:jc w:val="center"/>
        </w:trPr>
        <w:tc>
          <w:tcPr>
            <w:tcW w:w="4390" w:type="dxa"/>
          </w:tcPr>
          <w:p w14:paraId="269EEF85" w14:textId="3C1091AF" w:rsidR="008F1A08" w:rsidRPr="00DA067C" w:rsidRDefault="008F1A08" w:rsidP="008F1A08">
            <w:r w:rsidRPr="00DA067C">
              <w:t>creating space and opportunities for reflection, challenge and growth</w:t>
            </w:r>
            <w:r>
              <w:t>.</w:t>
            </w:r>
          </w:p>
        </w:tc>
        <w:tc>
          <w:tcPr>
            <w:tcW w:w="5817" w:type="dxa"/>
          </w:tcPr>
          <w:p w14:paraId="3A579A68" w14:textId="34D1210D" w:rsidR="008F1A08" w:rsidRDefault="00ED02EC" w:rsidP="008F1A0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new scene shows r</w:t>
            </w:r>
            <w:r w:rsidR="008F1A08" w:rsidRPr="00F6014F">
              <w:rPr>
                <w:rFonts w:cs="Arial"/>
                <w:szCs w:val="24"/>
              </w:rPr>
              <w:t>ed text across the top reads "</w:t>
            </w:r>
            <w:r w:rsidR="008F1A08">
              <w:rPr>
                <w:rFonts w:cs="Arial"/>
                <w:szCs w:val="24"/>
              </w:rPr>
              <w:t xml:space="preserve">reflection, challenge and </w:t>
            </w:r>
            <w:r w:rsidR="008F1A08" w:rsidRPr="00F6014F">
              <w:rPr>
                <w:rFonts w:cs="Arial"/>
                <w:szCs w:val="24"/>
              </w:rPr>
              <w:t xml:space="preserve">growth". Images underneath show </w:t>
            </w:r>
            <w:r w:rsidR="008F1A08">
              <w:rPr>
                <w:rFonts w:cs="Arial"/>
                <w:szCs w:val="24"/>
              </w:rPr>
              <w:t xml:space="preserve">a woman looking into a red-framed mirror with a pensive hand held to her chin, a series of 2 speech bubbles – with the first containing a question mark and the second containing 2 </w:t>
            </w:r>
            <w:r>
              <w:rPr>
                <w:rFonts w:cs="Arial"/>
                <w:szCs w:val="24"/>
              </w:rPr>
              <w:t>circular</w:t>
            </w:r>
            <w:r w:rsidR="008F1A08">
              <w:rPr>
                <w:rFonts w:cs="Arial"/>
                <w:szCs w:val="24"/>
              </w:rPr>
              <w:t xml:space="preserve"> arrows</w:t>
            </w:r>
            <w:r>
              <w:rPr>
                <w:rFonts w:cs="Arial"/>
                <w:szCs w:val="24"/>
              </w:rPr>
              <w:t xml:space="preserve"> – and </w:t>
            </w:r>
            <w:r w:rsidR="008F1A08" w:rsidRPr="00F6014F">
              <w:rPr>
                <w:rFonts w:cs="Arial"/>
                <w:szCs w:val="24"/>
              </w:rPr>
              <w:t>3 arrows accelerating upwards</w:t>
            </w:r>
            <w:r>
              <w:rPr>
                <w:rFonts w:cs="Arial"/>
                <w:szCs w:val="24"/>
              </w:rPr>
              <w:t>.</w:t>
            </w:r>
            <w:r w:rsidR="008F1A08" w:rsidRPr="00F6014F">
              <w:rPr>
                <w:rFonts w:cs="Arial"/>
                <w:szCs w:val="24"/>
              </w:rPr>
              <w:t xml:space="preserve"> </w:t>
            </w:r>
          </w:p>
        </w:tc>
      </w:tr>
      <w:tr w:rsidR="008F1A08" w:rsidRPr="005F09B2" w14:paraId="578ACF06" w14:textId="77777777" w:rsidTr="00DC7AA9">
        <w:trPr>
          <w:jc w:val="center"/>
        </w:trPr>
        <w:tc>
          <w:tcPr>
            <w:tcW w:w="4390" w:type="dxa"/>
          </w:tcPr>
          <w:p w14:paraId="7552ABD4" w14:textId="1F43803B" w:rsidR="008F1A08" w:rsidRPr="005F09B2" w:rsidRDefault="008F1A08" w:rsidP="008F1A08">
            <w:pPr>
              <w:rPr>
                <w:rFonts w:cs="Arial"/>
                <w:szCs w:val="24"/>
              </w:rPr>
            </w:pPr>
            <w:r w:rsidRPr="00DA067C">
              <w:t xml:space="preserve">We’ve worked with over 1,200 businesses, </w:t>
            </w:r>
          </w:p>
        </w:tc>
        <w:tc>
          <w:tcPr>
            <w:tcW w:w="5817" w:type="dxa"/>
          </w:tcPr>
          <w:p w14:paraId="7F96CEDC" w14:textId="34DE8A80" w:rsidR="008F1A08" w:rsidRPr="005F09B2" w:rsidRDefault="00ED02EC" w:rsidP="008F1A0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new scene shows</w:t>
            </w:r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a large group</w:t>
            </w:r>
            <w:r>
              <w:rPr>
                <w:rFonts w:cs="Arial"/>
                <w:szCs w:val="24"/>
              </w:rPr>
              <w:t xml:space="preserve"> of office and retail buildings and an open laptop showing an online shop</w:t>
            </w:r>
            <w:r>
              <w:rPr>
                <w:rFonts w:cs="Arial"/>
                <w:szCs w:val="24"/>
              </w:rPr>
              <w:t xml:space="preserve"> next to the number 1,200+. </w:t>
            </w:r>
          </w:p>
        </w:tc>
      </w:tr>
      <w:tr w:rsidR="00CE3710" w:rsidRPr="005F09B2" w14:paraId="064EB994" w14:textId="77777777" w:rsidTr="00DC7AA9">
        <w:trPr>
          <w:jc w:val="center"/>
        </w:trPr>
        <w:tc>
          <w:tcPr>
            <w:tcW w:w="4390" w:type="dxa"/>
          </w:tcPr>
          <w:p w14:paraId="6076D123" w14:textId="04C52FFB" w:rsidR="00CE3710" w:rsidRPr="00DA067C" w:rsidRDefault="00CE3710" w:rsidP="008F1A08">
            <w:r w:rsidRPr="00DA067C">
              <w:t>helping them grow more quickly through the valuable support from our mentors’ experiences as business owners and corporate leaders.</w:t>
            </w:r>
          </w:p>
        </w:tc>
        <w:tc>
          <w:tcPr>
            <w:tcW w:w="5817" w:type="dxa"/>
          </w:tcPr>
          <w:p w14:paraId="49420F38" w14:textId="545EF565" w:rsidR="00CE3710" w:rsidRDefault="00CE3710" w:rsidP="008F1A0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new scene shows 2 women chatting over a desk, in front of a projector screen containing green pie charts and upward-trajectory graphs. </w:t>
            </w:r>
            <w:r w:rsidR="00D9301F">
              <w:rPr>
                <w:rFonts w:cs="Arial"/>
                <w:szCs w:val="24"/>
              </w:rPr>
              <w:t>A speech bubble containing 3 dots appears from the woman behind the desk, and the other woman nods.</w:t>
            </w:r>
          </w:p>
        </w:tc>
      </w:tr>
      <w:tr w:rsidR="008F1A08" w:rsidRPr="005F09B2" w14:paraId="00DABB41" w14:textId="77777777" w:rsidTr="00DC7AA9">
        <w:trPr>
          <w:jc w:val="center"/>
        </w:trPr>
        <w:tc>
          <w:tcPr>
            <w:tcW w:w="4390" w:type="dxa"/>
          </w:tcPr>
          <w:p w14:paraId="77266E8C" w14:textId="111866D9" w:rsidR="008F1A08" w:rsidRPr="005F09B2" w:rsidRDefault="008F1A08" w:rsidP="008F1A08">
            <w:pPr>
              <w:rPr>
                <w:rFonts w:cs="Arial"/>
                <w:szCs w:val="24"/>
              </w:rPr>
            </w:pPr>
            <w:r w:rsidRPr="00DA067C">
              <w:t>Our participants report feeling more confident and resilient – in both their business and personal lives.</w:t>
            </w:r>
          </w:p>
        </w:tc>
        <w:tc>
          <w:tcPr>
            <w:tcW w:w="5817" w:type="dxa"/>
          </w:tcPr>
          <w:p w14:paraId="186BF676" w14:textId="33F54DFC" w:rsidR="008F1A08" w:rsidRPr="005F09B2" w:rsidRDefault="00D9301F" w:rsidP="008F1A0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new scene shows 2 women with a shared speech bubble containing a thumbs up and </w:t>
            </w:r>
            <w:r>
              <w:rPr>
                <w:rFonts w:cs="Arial"/>
                <w:szCs w:val="24"/>
              </w:rPr>
              <w:t>3 arrows hitting the centre of a</w:t>
            </w:r>
            <w:r w:rsidRPr="00F6014F">
              <w:rPr>
                <w:rFonts w:cs="Arial"/>
                <w:szCs w:val="24"/>
              </w:rPr>
              <w:t xml:space="preserve"> red and white archery targe</w:t>
            </w:r>
            <w:r>
              <w:rPr>
                <w:rFonts w:cs="Arial"/>
                <w:szCs w:val="24"/>
              </w:rPr>
              <w:t>t</w:t>
            </w:r>
            <w:r>
              <w:rPr>
                <w:rFonts w:cs="Arial"/>
                <w:szCs w:val="24"/>
              </w:rPr>
              <w:t xml:space="preserve">. </w:t>
            </w:r>
            <w:r w:rsidR="00EA726A">
              <w:rPr>
                <w:rFonts w:cs="Arial"/>
                <w:szCs w:val="24"/>
              </w:rPr>
              <w:t>The scene updates to show the left-hand woman sat behind a desk with a monitor and laptop on it, and the right-hand woman sat in an armchair reading a book.</w:t>
            </w:r>
          </w:p>
        </w:tc>
      </w:tr>
      <w:tr w:rsidR="008F1A08" w:rsidRPr="005F09B2" w14:paraId="0DDF09FB" w14:textId="77777777" w:rsidTr="00DC7AA9">
        <w:trPr>
          <w:jc w:val="center"/>
        </w:trPr>
        <w:tc>
          <w:tcPr>
            <w:tcW w:w="4390" w:type="dxa"/>
          </w:tcPr>
          <w:p w14:paraId="08FA7B00" w14:textId="702E579D" w:rsidR="008F1A08" w:rsidRPr="005F09B2" w:rsidRDefault="008F1A08" w:rsidP="008F1A08">
            <w:pPr>
              <w:rPr>
                <w:rFonts w:cs="Arial"/>
                <w:szCs w:val="24"/>
              </w:rPr>
            </w:pPr>
            <w:r w:rsidRPr="00DA067C">
              <w:t>Our established peer-to-peer networks have encouraged our mentors and mentees to increase their knowledge, skills and connections to provide life-long impact.</w:t>
            </w:r>
          </w:p>
        </w:tc>
        <w:tc>
          <w:tcPr>
            <w:tcW w:w="5817" w:type="dxa"/>
          </w:tcPr>
          <w:p w14:paraId="0C4D55BE" w14:textId="0E908674" w:rsidR="008F1A08" w:rsidRPr="005F09B2" w:rsidRDefault="004814C4" w:rsidP="008F1A0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new scene shows 5</w:t>
            </w:r>
            <w:r w:rsidRPr="00F6014F">
              <w:rPr>
                <w:rFonts w:cs="Arial"/>
                <w:szCs w:val="24"/>
              </w:rPr>
              <w:t xml:space="preserve"> blue circles</w:t>
            </w:r>
            <w:r>
              <w:rPr>
                <w:rFonts w:cs="Arial"/>
                <w:szCs w:val="24"/>
              </w:rPr>
              <w:t xml:space="preserve"> appearing which</w:t>
            </w:r>
            <w:r w:rsidRPr="00F6014F">
              <w:rPr>
                <w:rFonts w:cs="Arial"/>
                <w:szCs w:val="24"/>
              </w:rPr>
              <w:t xml:space="preserve"> contain simple avatars of </w:t>
            </w:r>
            <w:r>
              <w:rPr>
                <w:rFonts w:cs="Arial"/>
                <w:szCs w:val="24"/>
              </w:rPr>
              <w:t xml:space="preserve">people. </w:t>
            </w:r>
            <w:r>
              <w:rPr>
                <w:rFonts w:cs="Arial"/>
                <w:szCs w:val="24"/>
              </w:rPr>
              <w:t xml:space="preserve">A series of red lines appears and joins together all of the </w:t>
            </w:r>
            <w:r>
              <w:rPr>
                <w:rFonts w:cs="Arial"/>
                <w:szCs w:val="24"/>
              </w:rPr>
              <w:t>people.</w:t>
            </w:r>
            <w:r w:rsidR="000C3628">
              <w:rPr>
                <w:rFonts w:cs="Arial"/>
                <w:szCs w:val="24"/>
              </w:rPr>
              <w:t xml:space="preserve"> A yellow lightbulb appears in the middle of the group, and the avatar circles then move to form a line.</w:t>
            </w:r>
          </w:p>
        </w:tc>
      </w:tr>
      <w:tr w:rsidR="008F1A08" w:rsidRPr="005F09B2" w14:paraId="370A0591" w14:textId="77777777" w:rsidTr="00DC7AA9">
        <w:trPr>
          <w:jc w:val="center"/>
        </w:trPr>
        <w:tc>
          <w:tcPr>
            <w:tcW w:w="4390" w:type="dxa"/>
          </w:tcPr>
          <w:p w14:paraId="68109285" w14:textId="158CA0B9" w:rsidR="008F1A08" w:rsidRPr="005F09B2" w:rsidRDefault="008F1A08" w:rsidP="008F1A08">
            <w:pPr>
              <w:spacing w:line="259" w:lineRule="auto"/>
              <w:rPr>
                <w:rFonts w:cs="Arial"/>
                <w:szCs w:val="24"/>
              </w:rPr>
            </w:pPr>
            <w:r w:rsidRPr="00DA067C">
              <w:t>For more information about our popular mentoring programme for female business leaders, please visit our website.</w:t>
            </w:r>
          </w:p>
        </w:tc>
        <w:tc>
          <w:tcPr>
            <w:tcW w:w="5817" w:type="dxa"/>
          </w:tcPr>
          <w:p w14:paraId="5ED1F0A6" w14:textId="647166CD" w:rsidR="008F1A08" w:rsidRPr="005F09B2" w:rsidRDefault="000C3628" w:rsidP="008F1A0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screen shows Santander and Moving </w:t>
            </w:r>
            <w:proofErr w:type="spellStart"/>
            <w:r>
              <w:rPr>
                <w:rFonts w:cs="Arial"/>
                <w:szCs w:val="24"/>
              </w:rPr>
              <w:t>Ahead’s</w:t>
            </w:r>
            <w:proofErr w:type="spellEnd"/>
            <w:r>
              <w:rPr>
                <w:rFonts w:cs="Arial"/>
                <w:szCs w:val="24"/>
              </w:rPr>
              <w:t xml:space="preserve"> logos beneath an QR code linking to Santander’s website. Text at the bottom reads “Animation created by CommuniKate Design” next to a rocket ship logo.</w:t>
            </w:r>
          </w:p>
        </w:tc>
      </w:tr>
    </w:tbl>
    <w:p w14:paraId="3B5745E8" w14:textId="77777777" w:rsidR="004F177E" w:rsidRPr="005F09B2" w:rsidRDefault="004F177E" w:rsidP="004F177E">
      <w:pPr>
        <w:spacing w:after="0" w:line="240" w:lineRule="auto"/>
        <w:rPr>
          <w:rFonts w:cs="Arial"/>
        </w:rPr>
      </w:pPr>
    </w:p>
    <w:p w14:paraId="5C1F0347" w14:textId="6FD90924" w:rsidR="00600851" w:rsidRPr="005F09B2" w:rsidRDefault="00E84F14" w:rsidP="004F177E">
      <w:pPr>
        <w:spacing w:after="0" w:line="240" w:lineRule="auto"/>
        <w:rPr>
          <w:rFonts w:cs="Arial"/>
        </w:rPr>
      </w:pPr>
      <w:r w:rsidRPr="005F09B2">
        <w:t xml:space="preserve">Created by CommuniKate Design Limited - </w:t>
      </w:r>
      <w:hyperlink r:id="rId7" w:history="1">
        <w:r w:rsidRPr="005F09B2">
          <w:rPr>
            <w:rStyle w:val="Hyperlink"/>
            <w:rFonts w:cs="Arial"/>
            <w:color w:val="0000FF"/>
          </w:rPr>
          <w:t>www.communikate.design</w:t>
        </w:r>
      </w:hyperlink>
      <w:r w:rsidR="004F177E" w:rsidRPr="005F09B2">
        <w:rPr>
          <w:rFonts w:cs="Arial"/>
        </w:rPr>
        <w:t xml:space="preserve"> </w:t>
      </w:r>
    </w:p>
    <w:p w14:paraId="2ED08FC5" w14:textId="44C5E967" w:rsidR="004B5C17" w:rsidRDefault="00C66933" w:rsidP="004B5C17">
      <w:pPr>
        <w:spacing w:after="0" w:line="240" w:lineRule="auto"/>
        <w:rPr>
          <w:rFonts w:cs="Arial"/>
          <w:b/>
          <w:bCs/>
          <w:color w:val="1C12EE"/>
          <w:sz w:val="28"/>
          <w:szCs w:val="28"/>
          <w:u w:val="single"/>
        </w:rPr>
      </w:pPr>
      <w:r w:rsidRPr="005F09B2">
        <w:rPr>
          <w:rFonts w:cs="Arial"/>
          <w:b/>
          <w:bCs/>
          <w:noProof/>
          <w:sz w:val="28"/>
          <w:szCs w:val="28"/>
        </w:rPr>
        <w:drawing>
          <wp:inline distT="0" distB="0" distL="0" distR="0" wp14:anchorId="28DFD213" wp14:editId="2D8AEE35">
            <wp:extent cx="1004570" cy="1064260"/>
            <wp:effectExtent l="0" t="0" r="5080" b="2540"/>
            <wp:docPr id="1586139892" name="Picture 1" descr="CommuniKate Design Limited's logo - a white, hand-drawn rocket with red and orange jets, surrounded by 3 orange stars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139892" name="Picture 1" descr="CommuniKate Design Limited's logo - a white, hand-drawn rocket with red and orange jets, surrounded by 3 orange stars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404CE" w14:textId="77777777" w:rsidR="001D4C3A" w:rsidRDefault="001D4C3A" w:rsidP="004B5C17">
      <w:pPr>
        <w:spacing w:after="0" w:line="240" w:lineRule="auto"/>
        <w:rPr>
          <w:rFonts w:cs="Arial"/>
          <w:b/>
          <w:bCs/>
          <w:color w:val="1C12EE"/>
          <w:sz w:val="28"/>
          <w:szCs w:val="28"/>
          <w:u w:val="single"/>
        </w:rPr>
      </w:pPr>
    </w:p>
    <w:sectPr w:rsidR="001D4C3A" w:rsidSect="00600851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AECA" w14:textId="77777777" w:rsidR="003E06DE" w:rsidRDefault="003E06DE" w:rsidP="00152D41">
      <w:pPr>
        <w:spacing w:after="0" w:line="240" w:lineRule="auto"/>
      </w:pPr>
      <w:r>
        <w:separator/>
      </w:r>
    </w:p>
  </w:endnote>
  <w:endnote w:type="continuationSeparator" w:id="0">
    <w:p w14:paraId="3B2B9CAD" w14:textId="77777777" w:rsidR="003E06DE" w:rsidRDefault="003E06DE" w:rsidP="0015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940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78CC61" w14:textId="3712F52E" w:rsidR="00152D41" w:rsidRDefault="00152D41" w:rsidP="00152D41">
            <w:pPr>
              <w:pStyle w:val="Footer"/>
              <w:jc w:val="center"/>
            </w:pPr>
            <w:r>
              <w:t>CommuniKate Design Limited</w:t>
            </w:r>
            <w:r w:rsidR="00E84F14">
              <w:t xml:space="preserve"> – animated video transcript</w:t>
            </w:r>
            <w:r>
              <w:tab/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CCDD" w14:textId="77777777" w:rsidR="003E06DE" w:rsidRDefault="003E06DE" w:rsidP="00152D41">
      <w:pPr>
        <w:spacing w:after="0" w:line="240" w:lineRule="auto"/>
      </w:pPr>
      <w:r>
        <w:separator/>
      </w:r>
    </w:p>
  </w:footnote>
  <w:footnote w:type="continuationSeparator" w:id="0">
    <w:p w14:paraId="2BA9AC6C" w14:textId="77777777" w:rsidR="003E06DE" w:rsidRDefault="003E06DE" w:rsidP="00152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DDA"/>
    <w:multiLevelType w:val="hybridMultilevel"/>
    <w:tmpl w:val="D068C9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46F9D"/>
    <w:multiLevelType w:val="hybridMultilevel"/>
    <w:tmpl w:val="35F0A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B4BA2"/>
    <w:multiLevelType w:val="hybridMultilevel"/>
    <w:tmpl w:val="2DAC7174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0F6C6427"/>
    <w:multiLevelType w:val="hybridMultilevel"/>
    <w:tmpl w:val="F188A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598B"/>
    <w:multiLevelType w:val="hybridMultilevel"/>
    <w:tmpl w:val="E376E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70FB3"/>
    <w:multiLevelType w:val="hybridMultilevel"/>
    <w:tmpl w:val="8BB638C2"/>
    <w:lvl w:ilvl="0" w:tplc="4F62F79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B4D46"/>
    <w:multiLevelType w:val="hybridMultilevel"/>
    <w:tmpl w:val="2042E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EE6F12"/>
    <w:multiLevelType w:val="multilevel"/>
    <w:tmpl w:val="C422DD1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59D4590E"/>
    <w:multiLevelType w:val="hybridMultilevel"/>
    <w:tmpl w:val="7DB27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375F5"/>
    <w:multiLevelType w:val="multilevel"/>
    <w:tmpl w:val="28C458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7D15F2F"/>
    <w:multiLevelType w:val="hybridMultilevel"/>
    <w:tmpl w:val="D67C11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20477"/>
    <w:multiLevelType w:val="hybridMultilevel"/>
    <w:tmpl w:val="13A879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7631269">
    <w:abstractNumId w:val="3"/>
  </w:num>
  <w:num w:numId="2" w16cid:durableId="1222518517">
    <w:abstractNumId w:val="9"/>
  </w:num>
  <w:num w:numId="3" w16cid:durableId="931350943">
    <w:abstractNumId w:val="7"/>
  </w:num>
  <w:num w:numId="4" w16cid:durableId="580064190">
    <w:abstractNumId w:val="4"/>
  </w:num>
  <w:num w:numId="5" w16cid:durableId="722027917">
    <w:abstractNumId w:val="11"/>
  </w:num>
  <w:num w:numId="6" w16cid:durableId="215358988">
    <w:abstractNumId w:val="10"/>
  </w:num>
  <w:num w:numId="7" w16cid:durableId="706832186">
    <w:abstractNumId w:val="8"/>
  </w:num>
  <w:num w:numId="8" w16cid:durableId="786437197">
    <w:abstractNumId w:val="2"/>
  </w:num>
  <w:num w:numId="9" w16cid:durableId="1191914295">
    <w:abstractNumId w:val="1"/>
  </w:num>
  <w:num w:numId="10" w16cid:durableId="1854683669">
    <w:abstractNumId w:val="0"/>
  </w:num>
  <w:num w:numId="11" w16cid:durableId="1392658667">
    <w:abstractNumId w:val="5"/>
  </w:num>
  <w:num w:numId="12" w16cid:durableId="17500383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isplayBackgroundShape/>
  <w:proofState w:spelling="clean"/>
  <w:defaultTabStop w:val="720"/>
  <w:characterSpacingControl w:val="doNotCompress"/>
  <w:hdrShapeDefaults>
    <o:shapedefaults v:ext="edit" spidmax="2050">
      <o:colormru v:ext="edit" colors="#f8eafd,#faf0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FA"/>
    <w:rsid w:val="00001368"/>
    <w:rsid w:val="00010B66"/>
    <w:rsid w:val="00015E61"/>
    <w:rsid w:val="000543F8"/>
    <w:rsid w:val="00062D0E"/>
    <w:rsid w:val="000933FB"/>
    <w:rsid w:val="000A1520"/>
    <w:rsid w:val="000A584E"/>
    <w:rsid w:val="000C3628"/>
    <w:rsid w:val="0014578E"/>
    <w:rsid w:val="001523F6"/>
    <w:rsid w:val="00152D41"/>
    <w:rsid w:val="00163155"/>
    <w:rsid w:val="00177D52"/>
    <w:rsid w:val="001C4260"/>
    <w:rsid w:val="001C4DD7"/>
    <w:rsid w:val="001C5762"/>
    <w:rsid w:val="001D4C3A"/>
    <w:rsid w:val="00237762"/>
    <w:rsid w:val="00243DB6"/>
    <w:rsid w:val="00245AA8"/>
    <w:rsid w:val="002B78CE"/>
    <w:rsid w:val="002F047A"/>
    <w:rsid w:val="002F109A"/>
    <w:rsid w:val="002F12DD"/>
    <w:rsid w:val="002F51C4"/>
    <w:rsid w:val="0033083A"/>
    <w:rsid w:val="003822A4"/>
    <w:rsid w:val="003825AF"/>
    <w:rsid w:val="003B12F1"/>
    <w:rsid w:val="003C2608"/>
    <w:rsid w:val="003E06DE"/>
    <w:rsid w:val="003F43E2"/>
    <w:rsid w:val="00400C05"/>
    <w:rsid w:val="00447C33"/>
    <w:rsid w:val="004762C7"/>
    <w:rsid w:val="004814C4"/>
    <w:rsid w:val="004A3C1E"/>
    <w:rsid w:val="004B5C17"/>
    <w:rsid w:val="004C64EC"/>
    <w:rsid w:val="004E1912"/>
    <w:rsid w:val="004E50E6"/>
    <w:rsid w:val="004F177E"/>
    <w:rsid w:val="00501A71"/>
    <w:rsid w:val="005050EC"/>
    <w:rsid w:val="00507F82"/>
    <w:rsid w:val="005168EA"/>
    <w:rsid w:val="0052676F"/>
    <w:rsid w:val="00585265"/>
    <w:rsid w:val="00587E6D"/>
    <w:rsid w:val="00590EAD"/>
    <w:rsid w:val="005C7DD0"/>
    <w:rsid w:val="005F09B2"/>
    <w:rsid w:val="005F3A02"/>
    <w:rsid w:val="00600851"/>
    <w:rsid w:val="00605846"/>
    <w:rsid w:val="0061629B"/>
    <w:rsid w:val="0063030C"/>
    <w:rsid w:val="00660A53"/>
    <w:rsid w:val="00671428"/>
    <w:rsid w:val="00674568"/>
    <w:rsid w:val="00691901"/>
    <w:rsid w:val="006B1397"/>
    <w:rsid w:val="006B6EB2"/>
    <w:rsid w:val="006B6F59"/>
    <w:rsid w:val="006C1284"/>
    <w:rsid w:val="006F6F1F"/>
    <w:rsid w:val="00703502"/>
    <w:rsid w:val="0070552C"/>
    <w:rsid w:val="00761B11"/>
    <w:rsid w:val="007639BB"/>
    <w:rsid w:val="00773ED4"/>
    <w:rsid w:val="007751CA"/>
    <w:rsid w:val="00795C50"/>
    <w:rsid w:val="007A4A16"/>
    <w:rsid w:val="007A591D"/>
    <w:rsid w:val="007B0BDD"/>
    <w:rsid w:val="007B7B1C"/>
    <w:rsid w:val="007D0C37"/>
    <w:rsid w:val="007D21ED"/>
    <w:rsid w:val="007D6731"/>
    <w:rsid w:val="007E60C9"/>
    <w:rsid w:val="007E62F5"/>
    <w:rsid w:val="00834B3B"/>
    <w:rsid w:val="00844B48"/>
    <w:rsid w:val="008507A0"/>
    <w:rsid w:val="008826DF"/>
    <w:rsid w:val="00887CDE"/>
    <w:rsid w:val="008B3F04"/>
    <w:rsid w:val="008F1A08"/>
    <w:rsid w:val="009506B7"/>
    <w:rsid w:val="009529C6"/>
    <w:rsid w:val="009817C3"/>
    <w:rsid w:val="009C4B7C"/>
    <w:rsid w:val="009F1406"/>
    <w:rsid w:val="00A27313"/>
    <w:rsid w:val="00A408D1"/>
    <w:rsid w:val="00A42759"/>
    <w:rsid w:val="00A47535"/>
    <w:rsid w:val="00A60BEB"/>
    <w:rsid w:val="00A77338"/>
    <w:rsid w:val="00A96041"/>
    <w:rsid w:val="00AD0838"/>
    <w:rsid w:val="00AE71D0"/>
    <w:rsid w:val="00AF5987"/>
    <w:rsid w:val="00B11EBD"/>
    <w:rsid w:val="00B2170B"/>
    <w:rsid w:val="00B36ADB"/>
    <w:rsid w:val="00B4553C"/>
    <w:rsid w:val="00B51E81"/>
    <w:rsid w:val="00B5326E"/>
    <w:rsid w:val="00B54FC2"/>
    <w:rsid w:val="00B623E1"/>
    <w:rsid w:val="00B707CD"/>
    <w:rsid w:val="00B737A0"/>
    <w:rsid w:val="00B77F6C"/>
    <w:rsid w:val="00BB1CAD"/>
    <w:rsid w:val="00BB433A"/>
    <w:rsid w:val="00C01366"/>
    <w:rsid w:val="00C35E18"/>
    <w:rsid w:val="00C44478"/>
    <w:rsid w:val="00C66933"/>
    <w:rsid w:val="00C729A4"/>
    <w:rsid w:val="00C83629"/>
    <w:rsid w:val="00C9156C"/>
    <w:rsid w:val="00CB6B20"/>
    <w:rsid w:val="00CC2BAD"/>
    <w:rsid w:val="00CC4666"/>
    <w:rsid w:val="00CD305A"/>
    <w:rsid w:val="00CE3710"/>
    <w:rsid w:val="00CF00D1"/>
    <w:rsid w:val="00D0240F"/>
    <w:rsid w:val="00D07E2F"/>
    <w:rsid w:val="00D22C99"/>
    <w:rsid w:val="00D3419F"/>
    <w:rsid w:val="00D81CD5"/>
    <w:rsid w:val="00D823CA"/>
    <w:rsid w:val="00D9149C"/>
    <w:rsid w:val="00D9301F"/>
    <w:rsid w:val="00D93331"/>
    <w:rsid w:val="00D96359"/>
    <w:rsid w:val="00DA52B3"/>
    <w:rsid w:val="00DB515D"/>
    <w:rsid w:val="00DC7AA9"/>
    <w:rsid w:val="00DE2CDD"/>
    <w:rsid w:val="00E25C44"/>
    <w:rsid w:val="00E326D1"/>
    <w:rsid w:val="00E56EAC"/>
    <w:rsid w:val="00E6053A"/>
    <w:rsid w:val="00E84F14"/>
    <w:rsid w:val="00E8684C"/>
    <w:rsid w:val="00EA726A"/>
    <w:rsid w:val="00ED02EC"/>
    <w:rsid w:val="00ED0C35"/>
    <w:rsid w:val="00ED5A63"/>
    <w:rsid w:val="00EE43FA"/>
    <w:rsid w:val="00F25296"/>
    <w:rsid w:val="00F26ECA"/>
    <w:rsid w:val="00F31E17"/>
    <w:rsid w:val="00F32ABF"/>
    <w:rsid w:val="00F41EBF"/>
    <w:rsid w:val="00F44730"/>
    <w:rsid w:val="00F6014F"/>
    <w:rsid w:val="00F63D86"/>
    <w:rsid w:val="00FA2EBC"/>
    <w:rsid w:val="00FC2FE1"/>
    <w:rsid w:val="00FD0132"/>
    <w:rsid w:val="00FE078E"/>
    <w:rsid w:val="00FE7A42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eafd,#faf0fe"/>
    </o:shapedefaults>
    <o:shapelayout v:ext="edit">
      <o:idmap v:ext="edit" data="2"/>
    </o:shapelayout>
  </w:shapeDefaults>
  <w:decimalSymbol w:val="."/>
  <w:listSeparator w:val=","/>
  <w14:docId w14:val="2F2EE34A"/>
  <w15:chartTrackingRefBased/>
  <w15:docId w15:val="{4CED109F-A3C6-4A11-BABD-352B967F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A71"/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A71"/>
    <w:pPr>
      <w:keepNext/>
      <w:keepLines/>
      <w:spacing w:after="0" w:line="240" w:lineRule="auto"/>
      <w:outlineLvl w:val="0"/>
    </w:pPr>
    <w:rPr>
      <w:rFonts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851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A71"/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0851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851"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851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851"/>
    <w:pPr>
      <w:numPr>
        <w:ilvl w:val="1"/>
      </w:numPr>
      <w:spacing w:after="0" w:line="23" w:lineRule="atLeast"/>
    </w:pPr>
    <w:rPr>
      <w:rFonts w:eastAsiaTheme="majorEastAsia" w:cstheme="majorBidi"/>
      <w:color w:val="auto"/>
      <w:spacing w:val="15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851"/>
    <w:rPr>
      <w:rFonts w:ascii="Arial" w:eastAsiaTheme="majorEastAsia" w:hAnsi="Arial" w:cstheme="majorBidi"/>
      <w:spacing w:val="15"/>
      <w:sz w:val="3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3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08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85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2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D41"/>
    <w:rPr>
      <w:rFonts w:ascii="Arial" w:hAnsi="Arial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152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D41"/>
    <w:rPr>
      <w:rFonts w:ascii="Arial" w:hAnsi="Arial"/>
      <w:color w:val="000000" w:themeColor="text1"/>
      <w:sz w:val="24"/>
    </w:rPr>
  </w:style>
  <w:style w:type="table" w:styleId="TableGrid">
    <w:name w:val="Table Grid"/>
    <w:basedOn w:val="TableNormal"/>
    <w:uiPriority w:val="39"/>
    <w:rsid w:val="00E84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-mask">
    <w:name w:val="fs-mask"/>
    <w:basedOn w:val="DefaultParagraphFont"/>
    <w:rsid w:val="004B5C17"/>
  </w:style>
  <w:style w:type="character" w:customStyle="1" w:styleId="caption-timestamp">
    <w:name w:val="caption-timestamp"/>
    <w:basedOn w:val="DefaultParagraphFont"/>
    <w:rsid w:val="004B5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communikate.desig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CommuniKate Design</dc:creator>
  <cp:keywords/>
  <dc:description/>
  <cp:lastModifiedBy>CommuniKate Design</cp:lastModifiedBy>
  <cp:revision>107</cp:revision>
  <cp:lastPrinted>2024-05-17T12:49:00Z</cp:lastPrinted>
  <dcterms:created xsi:type="dcterms:W3CDTF">2024-05-21T07:39:00Z</dcterms:created>
  <dcterms:modified xsi:type="dcterms:W3CDTF">2026-07-28T13:47:00Z</dcterms:modified>
</cp:coreProperties>
</file>